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61613" w14:textId="32331876" w:rsidR="00090C40" w:rsidRDefault="00090C40" w:rsidP="00090C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#S2-151E</w:t>
      </w:r>
      <w:r>
        <w:rPr>
          <w:rFonts w:cs="Arial"/>
          <w:b/>
          <w:noProof/>
          <w:sz w:val="24"/>
        </w:rPr>
        <w:tab/>
        <w:t>S2-22039</w:t>
      </w:r>
      <w:r>
        <w:rPr>
          <w:rFonts w:cs="Arial"/>
          <w:b/>
          <w:noProof/>
          <w:sz w:val="24"/>
        </w:rPr>
        <w:t>7</w:t>
      </w:r>
      <w:r w:rsidR="00A377EF">
        <w:rPr>
          <w:rFonts w:cs="Arial"/>
          <w:b/>
          <w:noProof/>
          <w:sz w:val="24"/>
        </w:rPr>
        <w:t>1</w:t>
      </w:r>
    </w:p>
    <w:p w14:paraId="7C09BFE0" w14:textId="77777777" w:rsidR="00090C40" w:rsidRDefault="00090C40" w:rsidP="00090C4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DA0FCCA" w14:textId="693FA089" w:rsidR="009A3EAB" w:rsidRP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6D3E3F6E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051181">
        <w:t>MSK update on MBS m</w:t>
      </w:r>
      <w:r w:rsidR="00051181" w:rsidRPr="00051181">
        <w:t>ulticast session update procedure</w:t>
      </w:r>
    </w:p>
    <w:p w14:paraId="2FE6097E" w14:textId="60AB3AB6" w:rsidR="00463675" w:rsidRDefault="00463675">
      <w:pPr>
        <w:rPr>
          <w:rFonts w:ascii="Arial" w:hAnsi="Arial" w:cs="Arial"/>
        </w:rPr>
      </w:pPr>
    </w:p>
    <w:p w14:paraId="48782C75" w14:textId="66796AF3" w:rsidR="00DA583E" w:rsidRDefault="00DA583E" w:rsidP="00DA583E">
      <w:pPr>
        <w:pStyle w:val="paragraph"/>
        <w:textAlignment w:val="baseline"/>
        <w:rPr>
          <w:color w:val="000000"/>
        </w:rPr>
      </w:pPr>
      <w:r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GB"/>
        </w:rPr>
        <w:t>Abstract of the contribution: 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  <w:r w:rsidR="00176DC6">
        <w:rPr>
          <w:rStyle w:val="eop"/>
          <w:rFonts w:ascii="Arial" w:hAnsi="Arial" w:cs="Arial"/>
          <w:color w:val="000000"/>
          <w:sz w:val="20"/>
          <w:szCs w:val="20"/>
        </w:rPr>
        <w:t xml:space="preserve">This discussion paper provides some background for the draft LS in </w:t>
      </w:r>
      <w:r w:rsidR="00176DC6" w:rsidRPr="00176DC6">
        <w:rPr>
          <w:rStyle w:val="eop"/>
          <w:rFonts w:ascii="Arial" w:hAnsi="Arial" w:cs="Arial"/>
          <w:color w:val="000000"/>
          <w:sz w:val="20"/>
          <w:szCs w:val="20"/>
        </w:rPr>
        <w:t>S2-2203970</w:t>
      </w:r>
    </w:p>
    <w:p w14:paraId="454E5D72" w14:textId="77777777" w:rsidR="00DA583E" w:rsidRDefault="00DA583E" w:rsidP="00DA583E">
      <w:pPr>
        <w:pStyle w:val="paragraph"/>
        <w:ind w:left="1125" w:hanging="1125"/>
        <w:textAlignment w:val="baseline"/>
      </w:pPr>
      <w:r>
        <w:rPr>
          <w:rStyle w:val="normaltextrun"/>
          <w:rFonts w:ascii="Arial" w:hAnsi="Arial" w:cs="Arial"/>
          <w:sz w:val="36"/>
          <w:szCs w:val="36"/>
          <w:lang w:val="en-GB"/>
        </w:rPr>
        <w:t>1</w:t>
      </w:r>
      <w:r>
        <w:rPr>
          <w:rStyle w:val="tabchar"/>
          <w:sz w:val="36"/>
          <w:szCs w:val="36"/>
        </w:rPr>
        <w:t xml:space="preserve"> </w:t>
      </w:r>
      <w:r>
        <w:rPr>
          <w:rStyle w:val="normaltextrun"/>
          <w:rFonts w:ascii="Arial" w:hAnsi="Arial" w:cs="Arial"/>
          <w:sz w:val="36"/>
          <w:szCs w:val="36"/>
          <w:lang w:val="en-GB"/>
        </w:rPr>
        <w:t>Discussion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6A63A931" w14:textId="155A1FB6" w:rsidR="00DA583E" w:rsidRDefault="00176DC6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 xml:space="preserve">At the last SA2 meeting, a reply to the CT1 LS on </w:t>
      </w:r>
      <w:r w:rsidRPr="00176DC6">
        <w:rPr>
          <w:rStyle w:val="eop"/>
          <w:color w:val="000000"/>
          <w:sz w:val="20"/>
          <w:szCs w:val="20"/>
        </w:rPr>
        <w:t>MSK update on MBS multicast session update procedure</w:t>
      </w:r>
      <w:r>
        <w:rPr>
          <w:rStyle w:val="eop"/>
          <w:color w:val="000000"/>
          <w:sz w:val="20"/>
          <w:szCs w:val="20"/>
        </w:rPr>
        <w:t xml:space="preserve"> could not be agreed. It was agreed in principle to postpone related changes and ask SA3 for some clarifications related to their procedures in </w:t>
      </w:r>
      <w:r w:rsidRPr="00176DC6">
        <w:rPr>
          <w:rStyle w:val="eop"/>
          <w:color w:val="000000"/>
          <w:sz w:val="20"/>
          <w:szCs w:val="20"/>
        </w:rPr>
        <w:t>TS 33.501</w:t>
      </w:r>
      <w:r>
        <w:rPr>
          <w:rStyle w:val="eop"/>
          <w:color w:val="000000"/>
          <w:sz w:val="20"/>
          <w:szCs w:val="20"/>
        </w:rPr>
        <w:t>.</w:t>
      </w:r>
    </w:p>
    <w:p w14:paraId="3D7F3B3F" w14:textId="24B41F67" w:rsidR="00176DC6" w:rsidRDefault="00176DC6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 xml:space="preserve">However, the </w:t>
      </w:r>
      <w:r w:rsidR="000E5EB4">
        <w:rPr>
          <w:rStyle w:val="eop"/>
          <w:color w:val="000000"/>
          <w:sz w:val="20"/>
          <w:szCs w:val="20"/>
        </w:rPr>
        <w:t>related LS needed to be postponed because there was no agreement whether to ask SA3 questions related to session activation.</w:t>
      </w:r>
    </w:p>
    <w:p w14:paraId="2D2567EB" w14:textId="252228B8" w:rsidR="000E5EB4" w:rsidRDefault="000E5EB4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Proposal to extend the session activation procedure with session management related information have not been agreed in RAN3 and it appears undesirable to reopen related discussions at a very late stage.</w:t>
      </w:r>
    </w:p>
    <w:p w14:paraId="0D4C8170" w14:textId="2F82C688" w:rsidR="000E5EB4" w:rsidRDefault="000E5EB4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 xml:space="preserve">Session activation is not mentioned at all in the related procedures in Clause </w:t>
      </w:r>
      <w:r w:rsidRPr="000E5EB4">
        <w:rPr>
          <w:rStyle w:val="eop"/>
          <w:color w:val="000000"/>
          <w:sz w:val="20"/>
          <w:szCs w:val="20"/>
        </w:rPr>
        <w:t>W.4.1.2</w:t>
      </w:r>
      <w:r>
        <w:rPr>
          <w:rStyle w:val="eop"/>
          <w:color w:val="000000"/>
          <w:sz w:val="20"/>
          <w:szCs w:val="20"/>
        </w:rPr>
        <w:t xml:space="preserve"> of TS </w:t>
      </w:r>
      <w:r w:rsidRPr="00176DC6">
        <w:rPr>
          <w:rStyle w:val="eop"/>
          <w:color w:val="000000"/>
          <w:sz w:val="20"/>
          <w:szCs w:val="20"/>
        </w:rPr>
        <w:t>33.501</w:t>
      </w:r>
      <w:r>
        <w:rPr>
          <w:rStyle w:val="eop"/>
          <w:color w:val="000000"/>
          <w:sz w:val="20"/>
          <w:szCs w:val="20"/>
        </w:rPr>
        <w:t>.  It is clear from those procedures that individual UEs need to be updated with the new</w:t>
      </w:r>
      <w:r w:rsidR="00806AC9">
        <w:rPr>
          <w:rStyle w:val="eop"/>
          <w:color w:val="000000"/>
          <w:sz w:val="20"/>
          <w:szCs w:val="20"/>
        </w:rPr>
        <w:t xml:space="preserve"> MSK</w:t>
      </w:r>
      <w:r>
        <w:rPr>
          <w:rStyle w:val="eop"/>
          <w:color w:val="000000"/>
          <w:sz w:val="20"/>
          <w:szCs w:val="20"/>
        </w:rPr>
        <w:t xml:space="preserve"> </w:t>
      </w:r>
      <w:r w:rsidR="00806AC9">
        <w:rPr>
          <w:rStyle w:val="eop"/>
          <w:color w:val="000000"/>
          <w:sz w:val="20"/>
          <w:szCs w:val="20"/>
        </w:rPr>
        <w:t>using the</w:t>
      </w:r>
      <w:r w:rsidRPr="000E5EB4">
        <w:rPr>
          <w:rStyle w:val="eop"/>
          <w:color w:val="000000"/>
          <w:sz w:val="20"/>
          <w:szCs w:val="20"/>
        </w:rPr>
        <w:t xml:space="preserve"> session update as specified in clause 7.2.6 in TS 23.247 </w:t>
      </w:r>
      <w:r w:rsidR="00806AC9">
        <w:rPr>
          <w:rStyle w:val="eop"/>
          <w:color w:val="000000"/>
          <w:sz w:val="20"/>
          <w:szCs w:val="20"/>
        </w:rPr>
        <w:t xml:space="preserve">to deliver the new MSK to the UE. It seems that only the PDU session modification (step 12 in </w:t>
      </w:r>
      <w:r w:rsidR="00806AC9" w:rsidRPr="000E5EB4">
        <w:rPr>
          <w:rStyle w:val="eop"/>
          <w:color w:val="000000"/>
          <w:sz w:val="20"/>
          <w:szCs w:val="20"/>
        </w:rPr>
        <w:t>clause 7.2.6</w:t>
      </w:r>
      <w:r w:rsidR="00806AC9">
        <w:rPr>
          <w:rStyle w:val="eop"/>
          <w:color w:val="000000"/>
          <w:sz w:val="20"/>
          <w:szCs w:val="20"/>
        </w:rPr>
        <w:t>) is suitable to deliver MSKs to the UE in a protected way.</w:t>
      </w:r>
    </w:p>
    <w:p w14:paraId="47072B31" w14:textId="32E55D3D" w:rsidR="00806AC9" w:rsidRDefault="00806AC9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 xml:space="preserve">To avoid that idle UEs are paged while the MBS session is inactive, an MBS session update could be deferred until the UE enters the connected mode. This is a general issue also affecting </w:t>
      </w:r>
      <w:r w:rsidRPr="00806AC9">
        <w:rPr>
          <w:rStyle w:val="eop"/>
          <w:color w:val="000000"/>
          <w:sz w:val="20"/>
          <w:szCs w:val="20"/>
        </w:rPr>
        <w:t>QoS profile and/or MBS Service Area</w:t>
      </w:r>
      <w:r>
        <w:rPr>
          <w:rStyle w:val="eop"/>
          <w:color w:val="000000"/>
          <w:sz w:val="20"/>
          <w:szCs w:val="20"/>
        </w:rPr>
        <w:t xml:space="preserve">s using those procedures. SA2 may consider allowing to postpone such updates </w:t>
      </w:r>
      <w:r w:rsidR="00011ACA">
        <w:rPr>
          <w:rStyle w:val="eop"/>
          <w:color w:val="000000"/>
          <w:sz w:val="20"/>
          <w:szCs w:val="20"/>
        </w:rPr>
        <w:t>until the related PDU session is activated. Related CRs can be discussed during SA2#152 when the agenda allows LS unrelated CRs.</w:t>
      </w:r>
    </w:p>
    <w:p w14:paraId="221585FC" w14:textId="0CAF387E" w:rsidR="00011ACA" w:rsidRDefault="00011ACA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However, it seems not appropriate to confuse SA3 with session activation related questions.</w:t>
      </w:r>
    </w:p>
    <w:p w14:paraId="6CA9DB08" w14:textId="19BD1E68" w:rsidR="00176DC6" w:rsidRDefault="00176DC6" w:rsidP="00DA583E">
      <w:pPr>
        <w:pStyle w:val="paragrap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/>
          <w:sz w:val="20"/>
          <w:szCs w:val="20"/>
        </w:rPr>
        <w:t>At the last CT4 meeting, the following CRs have already been agreed.</w:t>
      </w:r>
    </w:p>
    <w:tbl>
      <w:tblPr>
        <w:tblW w:w="1017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1418"/>
        <w:gridCol w:w="992"/>
        <w:gridCol w:w="992"/>
        <w:gridCol w:w="851"/>
        <w:gridCol w:w="709"/>
      </w:tblGrid>
      <w:tr w:rsidR="00176DC6" w14:paraId="06BCE233" w14:textId="77777777" w:rsidTr="00D656B2">
        <w:tc>
          <w:tcPr>
            <w:tcW w:w="12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2F44" w14:textId="77777777" w:rsidR="00176DC6" w:rsidRDefault="00176DC6" w:rsidP="00D656B2">
            <w:pPr>
              <w:rPr>
                <w:rFonts w:ascii="Arial" w:hAnsi="Arial"/>
                <w:color w:val="000000"/>
                <w:sz w:val="16"/>
                <w:szCs w:val="16"/>
              </w:rPr>
            </w:pPr>
            <w:hyperlink r:id="rId12" w:history="1"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C4-222327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FA2D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MBS Security Context Delivery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6C35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219E" w14:textId="77777777" w:rsidR="00176DC6" w:rsidRDefault="00176DC6" w:rsidP="00D656B2">
            <w:pPr>
              <w:rPr>
                <w:rFonts w:ascii="Arial" w:hAnsi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Rel-17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87AF" w14:textId="77777777" w:rsidR="00176DC6" w:rsidRDefault="00176DC6" w:rsidP="00D656B2">
            <w:pPr>
              <w:rPr>
                <w:rFonts w:ascii="Arial" w:hAnsi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29.532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23E1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34770BE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</w:t>
            </w:r>
          </w:p>
        </w:tc>
      </w:tr>
      <w:tr w:rsidR="00176DC6" w14:paraId="68F1A98F" w14:textId="77777777" w:rsidTr="00D656B2">
        <w:tc>
          <w:tcPr>
            <w:tcW w:w="12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6259" w14:textId="77777777" w:rsidR="00176DC6" w:rsidRDefault="00176DC6" w:rsidP="00D656B2">
            <w:pPr>
              <w:rPr>
                <w:rFonts w:ascii="Arial" w:hAnsi="Arial"/>
                <w:color w:val="000000"/>
                <w:sz w:val="16"/>
                <w:szCs w:val="16"/>
              </w:rPr>
            </w:pPr>
            <w:hyperlink r:id="rId15" w:history="1"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C4-2223</w:t>
              </w:r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2</w:t>
              </w:r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8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9D10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MBS Security Context (MSK/MTK) Definitions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5983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BC33D" w14:textId="77777777" w:rsidR="00176DC6" w:rsidRDefault="00176DC6" w:rsidP="00D656B2">
            <w:pPr>
              <w:rPr>
                <w:rFonts w:ascii="Arial" w:hAnsi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Rel-17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F465" w14:textId="77777777" w:rsidR="00176DC6" w:rsidRDefault="00176DC6" w:rsidP="00D656B2">
            <w:pPr>
              <w:rPr>
                <w:rFonts w:ascii="Arial" w:hAnsi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Hyperlink"/>
                  <w:rFonts w:ascii="Arial" w:hAnsi="Arial"/>
                  <w:b/>
                  <w:bCs/>
                  <w:sz w:val="16"/>
                  <w:szCs w:val="16"/>
                </w:rPr>
                <w:t>29.571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59C7C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211A10" w14:textId="77777777" w:rsidR="00176DC6" w:rsidRDefault="00176DC6" w:rsidP="00D656B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B</w:t>
            </w:r>
          </w:p>
        </w:tc>
      </w:tr>
    </w:tbl>
    <w:p w14:paraId="12B70635" w14:textId="690D45ED" w:rsidR="00176DC6" w:rsidRDefault="00176DC6" w:rsidP="00DA583E">
      <w:pPr>
        <w:pStyle w:val="paragraph"/>
        <w:textAlignment w:val="baseline"/>
        <w:rPr>
          <w:rStyle w:val="eop"/>
          <w:sz w:val="20"/>
          <w:szCs w:val="20"/>
        </w:rPr>
      </w:pPr>
      <w:r w:rsidRPr="00011ACA">
        <w:rPr>
          <w:rStyle w:val="eop"/>
          <w:sz w:val="20"/>
          <w:szCs w:val="20"/>
        </w:rPr>
        <w:t>It could thus be possible to simply align stage 2 with the agreed stage 3, and an in-depth discussion in SA2 might not be required</w:t>
      </w:r>
      <w:r w:rsidR="00011ACA">
        <w:rPr>
          <w:rStyle w:val="eop"/>
          <w:sz w:val="20"/>
          <w:szCs w:val="20"/>
        </w:rPr>
        <w:t>.</w:t>
      </w:r>
    </w:p>
    <w:p w14:paraId="0C5EA148" w14:textId="77777777" w:rsidR="00DA583E" w:rsidRDefault="00DA583E" w:rsidP="00DA583E">
      <w:pPr>
        <w:pStyle w:val="paragraph"/>
        <w:ind w:left="1125" w:hanging="1125"/>
        <w:textAlignment w:val="baseline"/>
      </w:pPr>
      <w:r>
        <w:rPr>
          <w:rStyle w:val="normaltextrun"/>
          <w:rFonts w:ascii="Arial" w:hAnsi="Arial" w:cs="Arial"/>
          <w:sz w:val="36"/>
          <w:szCs w:val="36"/>
          <w:lang w:val="en-GB"/>
        </w:rPr>
        <w:t>2 Proposal</w:t>
      </w:r>
      <w:r>
        <w:rPr>
          <w:rStyle w:val="eop"/>
          <w:rFonts w:ascii="Arial" w:hAnsi="Arial" w:cs="Arial"/>
          <w:sz w:val="36"/>
          <w:szCs w:val="36"/>
        </w:rPr>
        <w:t> </w:t>
      </w:r>
    </w:p>
    <w:p w14:paraId="255E10E3" w14:textId="0AA6E427" w:rsidR="00DA583E" w:rsidRPr="0003683F" w:rsidRDefault="00DA583E" w:rsidP="00DA583E">
      <w:pPr>
        <w:pStyle w:val="paragraph"/>
        <w:textAlignment w:val="baseline"/>
        <w:rPr>
          <w:rStyle w:val="normaltextrun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It is proposed to </w:t>
      </w:r>
      <w:r w:rsidR="00176DC6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agree the draft </w:t>
      </w:r>
      <w:r w:rsidR="00176DC6" w:rsidRPr="00176DC6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>LS in S2-2203970</w:t>
      </w:r>
      <w:r w:rsidR="0003683F">
        <w:rPr>
          <w:rStyle w:val="eop"/>
          <w:rFonts w:ascii="Arial" w:hAnsi="Arial" w:cs="Arial"/>
          <w:color w:val="000000"/>
          <w:sz w:val="20"/>
          <w:szCs w:val="20"/>
        </w:rPr>
        <w:t xml:space="preserve"> </w:t>
      </w:r>
      <w:r w:rsidR="0003683F" w:rsidRPr="0003683F">
        <w:rPr>
          <w:rStyle w:val="normaltextrun"/>
          <w:b/>
          <w:bCs/>
          <w:lang w:val="en-GB"/>
        </w:rPr>
        <w:t>without additional questions related to MBS session activation.</w:t>
      </w:r>
    </w:p>
    <w:p w14:paraId="23F84E95" w14:textId="2A9E365C" w:rsidR="00DA583E" w:rsidRPr="0003683F" w:rsidRDefault="00011ACA" w:rsidP="0003683F">
      <w:pPr>
        <w:pStyle w:val="paragraph"/>
        <w:textAlignment w:val="baseline"/>
        <w:rPr>
          <w:rStyle w:val="normaltextrun"/>
          <w:b/>
          <w:bCs/>
          <w:color w:val="000000"/>
          <w:sz w:val="20"/>
          <w:szCs w:val="20"/>
          <w:lang w:val="en-GB"/>
        </w:rPr>
      </w:pPr>
      <w:r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>SA2 may consider</w:t>
      </w:r>
      <w:r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CRs </w:t>
      </w:r>
      <w:r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allowing to postpone </w:t>
      </w:r>
      <w:r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PDU session modifications related to MBS update procedures </w:t>
      </w:r>
      <w:r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>until the related PDU session is activated</w:t>
      </w:r>
      <w:r w:rsidR="0003683F"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in</w:t>
      </w:r>
      <w:r w:rsidRPr="0003683F">
        <w:rPr>
          <w:rStyle w:val="normaltextrun"/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SA2#152</w:t>
      </w:r>
      <w:r w:rsidR="0003683F">
        <w:rPr>
          <w:rStyle w:val="normaltextrun"/>
          <w:rFonts w:ascii="Arial" w:hAnsi="Arial" w:cs="Arial"/>
          <w:b/>
          <w:bCs/>
          <w:lang w:val="en-GB"/>
        </w:rPr>
        <w:t>.</w:t>
      </w:r>
    </w:p>
    <w:sectPr w:rsidR="00DA583E" w:rsidRPr="000368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F60BC" w14:textId="77777777" w:rsidR="00326773" w:rsidRDefault="00326773">
      <w:r>
        <w:separator/>
      </w:r>
    </w:p>
  </w:endnote>
  <w:endnote w:type="continuationSeparator" w:id="0">
    <w:p w14:paraId="4C3C0626" w14:textId="77777777" w:rsidR="00326773" w:rsidRDefault="0032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7A9E8" w14:textId="77777777" w:rsidR="00326773" w:rsidRDefault="00326773">
      <w:r>
        <w:separator/>
      </w:r>
    </w:p>
  </w:footnote>
  <w:footnote w:type="continuationSeparator" w:id="0">
    <w:p w14:paraId="3A277C67" w14:textId="77777777" w:rsidR="00326773" w:rsidRDefault="00326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2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ACA"/>
    <w:rsid w:val="000138DC"/>
    <w:rsid w:val="00027ACA"/>
    <w:rsid w:val="000343B5"/>
    <w:rsid w:val="00034C83"/>
    <w:rsid w:val="0003683F"/>
    <w:rsid w:val="000469EC"/>
    <w:rsid w:val="00051181"/>
    <w:rsid w:val="00061460"/>
    <w:rsid w:val="00064790"/>
    <w:rsid w:val="00067F9F"/>
    <w:rsid w:val="000732BB"/>
    <w:rsid w:val="00083C1F"/>
    <w:rsid w:val="00090C40"/>
    <w:rsid w:val="00092145"/>
    <w:rsid w:val="00096E00"/>
    <w:rsid w:val="00097835"/>
    <w:rsid w:val="000B1AA1"/>
    <w:rsid w:val="000B485B"/>
    <w:rsid w:val="000D25F9"/>
    <w:rsid w:val="000E5EB4"/>
    <w:rsid w:val="000F4E43"/>
    <w:rsid w:val="00104210"/>
    <w:rsid w:val="00105899"/>
    <w:rsid w:val="00105F2B"/>
    <w:rsid w:val="0010722B"/>
    <w:rsid w:val="00120B25"/>
    <w:rsid w:val="0012549A"/>
    <w:rsid w:val="00125FC0"/>
    <w:rsid w:val="001451E4"/>
    <w:rsid w:val="001608BF"/>
    <w:rsid w:val="001734EB"/>
    <w:rsid w:val="00176DC6"/>
    <w:rsid w:val="00180A97"/>
    <w:rsid w:val="001A4AF7"/>
    <w:rsid w:val="001B23A2"/>
    <w:rsid w:val="001F4F14"/>
    <w:rsid w:val="001F6470"/>
    <w:rsid w:val="0023317D"/>
    <w:rsid w:val="00265D35"/>
    <w:rsid w:val="00275FF1"/>
    <w:rsid w:val="0028121D"/>
    <w:rsid w:val="0028743B"/>
    <w:rsid w:val="002D197F"/>
    <w:rsid w:val="002D2F98"/>
    <w:rsid w:val="002E5688"/>
    <w:rsid w:val="00320858"/>
    <w:rsid w:val="00324107"/>
    <w:rsid w:val="00326773"/>
    <w:rsid w:val="00326B06"/>
    <w:rsid w:val="00341289"/>
    <w:rsid w:val="00347947"/>
    <w:rsid w:val="00355289"/>
    <w:rsid w:val="003663C4"/>
    <w:rsid w:val="00367678"/>
    <w:rsid w:val="003901E1"/>
    <w:rsid w:val="003C527D"/>
    <w:rsid w:val="003F35B1"/>
    <w:rsid w:val="00401229"/>
    <w:rsid w:val="004234FF"/>
    <w:rsid w:val="00445241"/>
    <w:rsid w:val="00463675"/>
    <w:rsid w:val="00486929"/>
    <w:rsid w:val="004B081A"/>
    <w:rsid w:val="004B43FA"/>
    <w:rsid w:val="004B6D78"/>
    <w:rsid w:val="004C3F5A"/>
    <w:rsid w:val="004C4DCF"/>
    <w:rsid w:val="004F0868"/>
    <w:rsid w:val="004F78AF"/>
    <w:rsid w:val="00507006"/>
    <w:rsid w:val="00521731"/>
    <w:rsid w:val="00580D1A"/>
    <w:rsid w:val="00583AA1"/>
    <w:rsid w:val="00584B08"/>
    <w:rsid w:val="00586ED8"/>
    <w:rsid w:val="005D319B"/>
    <w:rsid w:val="005E7D2C"/>
    <w:rsid w:val="005F02A9"/>
    <w:rsid w:val="006010FF"/>
    <w:rsid w:val="00602358"/>
    <w:rsid w:val="00654758"/>
    <w:rsid w:val="006804FF"/>
    <w:rsid w:val="0068448D"/>
    <w:rsid w:val="006865B9"/>
    <w:rsid w:val="00687A0B"/>
    <w:rsid w:val="006D0B09"/>
    <w:rsid w:val="006E102C"/>
    <w:rsid w:val="006E17C7"/>
    <w:rsid w:val="006F61E6"/>
    <w:rsid w:val="007003DE"/>
    <w:rsid w:val="0070149B"/>
    <w:rsid w:val="007032C5"/>
    <w:rsid w:val="007116E4"/>
    <w:rsid w:val="0071437C"/>
    <w:rsid w:val="007177C3"/>
    <w:rsid w:val="00726FC3"/>
    <w:rsid w:val="007328DA"/>
    <w:rsid w:val="00735EB3"/>
    <w:rsid w:val="00750C24"/>
    <w:rsid w:val="00764FBE"/>
    <w:rsid w:val="007746F4"/>
    <w:rsid w:val="0077485D"/>
    <w:rsid w:val="00784E8D"/>
    <w:rsid w:val="00787CAC"/>
    <w:rsid w:val="007A3B3E"/>
    <w:rsid w:val="00806AC9"/>
    <w:rsid w:val="008864F0"/>
    <w:rsid w:val="0089275E"/>
    <w:rsid w:val="008953FB"/>
    <w:rsid w:val="0089666F"/>
    <w:rsid w:val="008B027C"/>
    <w:rsid w:val="008F3DEB"/>
    <w:rsid w:val="008F56EE"/>
    <w:rsid w:val="0090241A"/>
    <w:rsid w:val="00923E7C"/>
    <w:rsid w:val="00934457"/>
    <w:rsid w:val="009477B4"/>
    <w:rsid w:val="00955AF9"/>
    <w:rsid w:val="00961AAE"/>
    <w:rsid w:val="00975623"/>
    <w:rsid w:val="00982F66"/>
    <w:rsid w:val="009A3EAB"/>
    <w:rsid w:val="009B1C60"/>
    <w:rsid w:val="009D2D6A"/>
    <w:rsid w:val="009F6E85"/>
    <w:rsid w:val="00A377EF"/>
    <w:rsid w:val="00A37C7A"/>
    <w:rsid w:val="00A44669"/>
    <w:rsid w:val="00A67772"/>
    <w:rsid w:val="00A702ED"/>
    <w:rsid w:val="00A7348D"/>
    <w:rsid w:val="00AC02FC"/>
    <w:rsid w:val="00AC079B"/>
    <w:rsid w:val="00AD2B83"/>
    <w:rsid w:val="00AD407B"/>
    <w:rsid w:val="00AD51BB"/>
    <w:rsid w:val="00AE1593"/>
    <w:rsid w:val="00AE489C"/>
    <w:rsid w:val="00AF739E"/>
    <w:rsid w:val="00B144F4"/>
    <w:rsid w:val="00B15E00"/>
    <w:rsid w:val="00B36BAA"/>
    <w:rsid w:val="00B5232C"/>
    <w:rsid w:val="00BC0431"/>
    <w:rsid w:val="00BD1597"/>
    <w:rsid w:val="00BF2A94"/>
    <w:rsid w:val="00BF7EE2"/>
    <w:rsid w:val="00C0214F"/>
    <w:rsid w:val="00C13694"/>
    <w:rsid w:val="00C165D1"/>
    <w:rsid w:val="00C44F12"/>
    <w:rsid w:val="00C50B41"/>
    <w:rsid w:val="00C62BB1"/>
    <w:rsid w:val="00C6700A"/>
    <w:rsid w:val="00C760D5"/>
    <w:rsid w:val="00C76414"/>
    <w:rsid w:val="00CA2FB0"/>
    <w:rsid w:val="00CB1896"/>
    <w:rsid w:val="00CC5B75"/>
    <w:rsid w:val="00D3291E"/>
    <w:rsid w:val="00D50B6C"/>
    <w:rsid w:val="00D53018"/>
    <w:rsid w:val="00D676CD"/>
    <w:rsid w:val="00D92EFF"/>
    <w:rsid w:val="00DA5361"/>
    <w:rsid w:val="00DA583E"/>
    <w:rsid w:val="00E06B92"/>
    <w:rsid w:val="00E14A71"/>
    <w:rsid w:val="00E16BBB"/>
    <w:rsid w:val="00E20604"/>
    <w:rsid w:val="00E21347"/>
    <w:rsid w:val="00E4207B"/>
    <w:rsid w:val="00E665C6"/>
    <w:rsid w:val="00E67467"/>
    <w:rsid w:val="00E713FA"/>
    <w:rsid w:val="00E72B30"/>
    <w:rsid w:val="00E74B9D"/>
    <w:rsid w:val="00E76827"/>
    <w:rsid w:val="00E97EA3"/>
    <w:rsid w:val="00EA19B5"/>
    <w:rsid w:val="00EA3DFF"/>
    <w:rsid w:val="00EA5A51"/>
    <w:rsid w:val="00EA68B1"/>
    <w:rsid w:val="00EA726D"/>
    <w:rsid w:val="00EB6388"/>
    <w:rsid w:val="00F05B9E"/>
    <w:rsid w:val="00F0649B"/>
    <w:rsid w:val="00F12248"/>
    <w:rsid w:val="00F16C83"/>
    <w:rsid w:val="00F20CD7"/>
    <w:rsid w:val="00F40436"/>
    <w:rsid w:val="00F46A42"/>
    <w:rsid w:val="00F83D3C"/>
    <w:rsid w:val="00F9363A"/>
    <w:rsid w:val="00F960B6"/>
    <w:rsid w:val="00F970B2"/>
    <w:rsid w:val="00FA3787"/>
    <w:rsid w:val="00FA47D4"/>
    <w:rsid w:val="00FA592C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paragraph" w:customStyle="1" w:styleId="paragraph">
    <w:name w:val="paragraph"/>
    <w:basedOn w:val="Normal"/>
    <w:rsid w:val="00DA58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A583E"/>
  </w:style>
  <w:style w:type="character" w:customStyle="1" w:styleId="eop">
    <w:name w:val="eop"/>
    <w:basedOn w:val="DefaultParagraphFont"/>
    <w:rsid w:val="00DA583E"/>
  </w:style>
  <w:style w:type="character" w:customStyle="1" w:styleId="tabchar">
    <w:name w:val="tabchar"/>
    <w:basedOn w:val="DefaultParagraphFont"/>
    <w:rsid w:val="00DA583E"/>
  </w:style>
  <w:style w:type="character" w:styleId="FollowedHyperlink">
    <w:name w:val="FollowedHyperlink"/>
    <w:basedOn w:val="DefaultParagraphFont"/>
    <w:uiPriority w:val="99"/>
    <w:semiHidden/>
    <w:unhideWhenUsed/>
    <w:rsid w:val="00176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Release/ReleaseDetails.aspx?releaseId=19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ct/WG4_protocollars_ex-CN4/TSGCT4_109e_meeting/Docs/C4-222327.zip" TargetMode="External"/><Relationship Id="rId17" Type="http://schemas.openxmlformats.org/officeDocument/2006/relationships/hyperlink" Target="https://portal.3gpp.org/desktopmodules/Specifications/SpecificationDetails.aspx?specificationId=33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Release/ReleaseDetails.aspx?releaseId=192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ct/WG4_protocollars_ex-CN4/TSGCT4_109e_meeting/Docs/C4-222328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Specifications/SpecificationDetails.aspx?specificationId=38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404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r00</cp:lastModifiedBy>
  <cp:revision>4</cp:revision>
  <cp:lastPrinted>2002-04-23T07:10:00Z</cp:lastPrinted>
  <dcterms:created xsi:type="dcterms:W3CDTF">2022-05-05T23:31:00Z</dcterms:created>
  <dcterms:modified xsi:type="dcterms:W3CDTF">2022-05-06T20:48:00Z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